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EE" w:rsidRDefault="00325BEE" w:rsidP="00537F82">
      <w:pPr>
        <w:shd w:val="clear" w:color="auto" w:fill="FFFFFF"/>
        <w:spacing w:after="0" w:line="420" w:lineRule="atLeast"/>
        <w:ind w:firstLine="42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25BEE" w:rsidRPr="00325BEE" w:rsidRDefault="00325BEE" w:rsidP="00325BEE">
      <w:pPr>
        <w:shd w:val="clear" w:color="auto" w:fill="FFFFFF"/>
        <w:spacing w:after="0" w:line="420" w:lineRule="atLeast"/>
        <w:ind w:firstLine="425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Тема: </w:t>
      </w:r>
      <w:r w:rsidRPr="00325BEE">
        <w:rPr>
          <w:rFonts w:ascii="Times New Roman" w:eastAsia="Times New Roman" w:hAnsi="Times New Roman" w:cs="Times New Roman"/>
          <w:b/>
          <w:color w:val="212121"/>
          <w:sz w:val="40"/>
          <w:szCs w:val="40"/>
          <w:lang w:eastAsia="ru-RU"/>
        </w:rPr>
        <w:t xml:space="preserve">«Нетрадиционные техники рисования на уроках </w:t>
      </w:r>
      <w:r w:rsidRPr="00325BEE">
        <w:rPr>
          <w:rFonts w:ascii="Times New Roman" w:eastAsia="Times New Roman" w:hAnsi="Times New Roman" w:cs="Times New Roman"/>
          <w:b/>
          <w:color w:val="212121"/>
          <w:sz w:val="40"/>
          <w:szCs w:val="40"/>
          <w:lang w:eastAsia="ru-RU"/>
        </w:rPr>
        <w:t>художественного труда»</w:t>
      </w:r>
      <w:bookmarkStart w:id="0" w:name="_GoBack"/>
      <w:bookmarkEnd w:id="0"/>
    </w:p>
    <w:p w:rsidR="00537F82" w:rsidRPr="0055368C" w:rsidRDefault="00537F82" w:rsidP="00537F82">
      <w:pPr>
        <w:shd w:val="clear" w:color="auto" w:fill="FFFFFF"/>
        <w:spacing w:after="0" w:line="420" w:lineRule="atLeast"/>
        <w:ind w:firstLine="425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Нетрадиционное рисование привлекает своей простотой и доступностью, раскрывает возможность использования хорошо знакомых предметов в качестве художественных материалов.</w:t>
      </w:r>
    </w:p>
    <w:p w:rsidR="00537F82" w:rsidRPr="0055368C" w:rsidRDefault="00537F82" w:rsidP="00537F82">
      <w:pPr>
        <w:shd w:val="clear" w:color="auto" w:fill="FFFFFF"/>
        <w:spacing w:after="0" w:line="420" w:lineRule="atLeast"/>
        <w:ind w:firstLine="425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главное то, что нетрадиционное рисование играет важную роль в общем психическом развитии детей. Ведь главным является не конечный продукт – рисунок, а развитие личности: формирование уверенности в себе, в своих способностях, целенаправленность деятельности.</w:t>
      </w:r>
    </w:p>
    <w:p w:rsidR="00537F82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</w:pPr>
    </w:p>
    <w:p w:rsidR="00537F82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</w:pP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0789EF1C" wp14:editId="51A6C695">
            <wp:extent cx="2209800" cy="1647825"/>
            <wp:effectExtent l="0" t="0" r="0" b="9525"/>
            <wp:docPr id="1" name="Рисунок 1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s (4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Рисование мыльными пузырями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Цель:</w:t>
      </w:r>
      <w:r w:rsidRPr="005536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оздание для детей условия для наиболее полного и свободного раскрытия их творческих способностей с помощью средств нетрадиционного рисования; активизировать коммуникативные умения и навыки детей.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Задачи: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-познакомить детей с техникой рисования мыльными пузырями;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-закрепить умения дорисовывать детали объектов, полученных в виде спонтанного изображения, для придания им законченности и сходства с реальными образами;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-развивать воображение, фантазию, творческие способности;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Материалы и оборудование: 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альбомные листы, трубочки для коктейля. восковые мелки, пастельные мелки, карандаши, фломастеры, разноцветный мыльный раствор в баночках.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Способ получения изображения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: опустить трубочку в смесь (гуашь, мыло, вода) и подуть </w:t>
      </w:r>
      <w:proofErr w:type="gram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так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,</w:t>
      </w:r>
      <w:proofErr w:type="gram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что бы получились мыльные пузыри. Чистый лист бумаги </w:t>
      </w:r>
      <w:proofErr w:type="spell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прикасать</w:t>
      </w:r>
      <w:proofErr w:type="spell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к пузырям, как бы перенося их на бумагу. Получаются интересные отпечатки, можно дорисовать детали.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Полезный совет или подсказка: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Лучший состав для мыльных пузырей: 25 мл глицерина, 150 мл воды и 50 гр. средства для мытья посуды.</w:t>
      </w:r>
    </w:p>
    <w:p w:rsidR="00537F82" w:rsidRPr="0055368C" w:rsidRDefault="00537F82" w:rsidP="00537F82">
      <w:pPr>
        <w:shd w:val="clear" w:color="auto" w:fill="FFFFFF"/>
        <w:spacing w:after="15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Этапы работы: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1.Готовим насыщенный раствор гуаши любого цвета.</w:t>
      </w:r>
      <w:r w:rsidRPr="0055368C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2.Добавляем в него немного шампуня.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Полезный совет или подсказка: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Вместо шампуня можно использовать гель для душа, бальзам для волос или крем-пену для ванн.</w:t>
      </w:r>
      <w:r w:rsidRPr="0055368C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Дуя в трубочку, получаем много пузырей.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Берём лист бумаги формата А4 и накрываем им пузыри.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Делаем так несколько раз.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 дальше остаётся немного пофантазировать и дорисовать рисунок.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Helvetica" w:eastAsia="Times New Roman" w:hAnsi="Helvetica" w:cs="Helvetica"/>
          <w:noProof/>
          <w:color w:val="212121"/>
          <w:sz w:val="28"/>
          <w:szCs w:val="28"/>
          <w:lang w:eastAsia="ru-RU"/>
        </w:rPr>
        <w:drawing>
          <wp:inline distT="0" distB="0" distL="0" distR="0" wp14:anchorId="061D31ED" wp14:editId="291104E0">
            <wp:extent cx="2533650" cy="1819275"/>
            <wp:effectExtent l="0" t="0" r="0" b="9525"/>
            <wp:docPr id="2" name="Рисунок 2" descr="скачанные файлы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скачанные файлы (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Можно экспериментировать с цветной бумагой формата А4 для ксерокса.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right="14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Пофантазировали и дорисовали.</w:t>
      </w:r>
    </w:p>
    <w:p w:rsidR="00537F82" w:rsidRPr="0055368C" w:rsidRDefault="00537F82" w:rsidP="00537F82">
      <w:pPr>
        <w:shd w:val="clear" w:color="auto" w:fill="FFFFFF"/>
        <w:spacing w:after="0" w:line="480" w:lineRule="atLeast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55368C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 </w:t>
      </w:r>
    </w:p>
    <w:p w:rsidR="00537F82" w:rsidRPr="0055368C" w:rsidRDefault="00537F82" w:rsidP="00537F82">
      <w:pPr>
        <w:shd w:val="clear" w:color="auto" w:fill="FFFFFF"/>
        <w:spacing w:after="0"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Нетрадиционных способов очень много в изобразительной деятельности. Важно только решить проблему – познакомить и научить школьников рисовать нетрадиционными способами, необходимо создать условия в школе, то есть подобрать необходимые материалы, организовать уголок творчества. Как же помочь школьникам увидеть выразительность важность нетрадиционной техники, научить учеников использовать свои умения и знания в самостоятельной работе по изобразительной деятельности. В младшем школьном возрасте развитие творческого воображения ребенка должно идти через постепенное обогащение опыта ребенка, насыщение этого опыта новыми знаниями о различных областях действительности.</w:t>
      </w:r>
    </w:p>
    <w:p w:rsidR="00EE69A5" w:rsidRDefault="00EE69A5"/>
    <w:p w:rsidR="00325BEE" w:rsidRPr="00325BEE" w:rsidRDefault="00325BEE">
      <w:pPr>
        <w:rPr>
          <w:sz w:val="28"/>
        </w:rPr>
      </w:pPr>
    </w:p>
    <w:p w:rsidR="00325BEE" w:rsidRPr="00325BEE" w:rsidRDefault="00325BEE" w:rsidP="00325BEE">
      <w:pPr>
        <w:jc w:val="center"/>
        <w:rPr>
          <w:b/>
        </w:rPr>
      </w:pPr>
      <w:r w:rsidRPr="00325BEE">
        <w:rPr>
          <w:b/>
          <w:sz w:val="28"/>
        </w:rPr>
        <w:t>Список использованной литературы.</w:t>
      </w:r>
    </w:p>
    <w:p w:rsidR="00325BEE" w:rsidRPr="0055368C" w:rsidRDefault="00325BEE" w:rsidP="00325BEE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Янушко</w:t>
      </w:r>
      <w:proofErr w:type="spell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Е.А. Рисование с детьми раннего возраста. – М., 2010.</w:t>
      </w:r>
    </w:p>
    <w:p w:rsidR="00325BEE" w:rsidRPr="0055368C" w:rsidRDefault="00325BEE" w:rsidP="00325BEE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Акуненок Т.С. </w:t>
      </w:r>
      <w:proofErr w:type="gram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Использование  приемов</w:t>
      </w:r>
      <w:proofErr w:type="gram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нетрадиционного рисования. М., – 2010.</w:t>
      </w:r>
    </w:p>
    <w:p w:rsidR="00325BEE" w:rsidRPr="0055368C" w:rsidRDefault="00325BEE" w:rsidP="00325BEE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Шклярова</w:t>
      </w:r>
      <w:proofErr w:type="spell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О.В. Рисуйте в нетрадиционной </w:t>
      </w:r>
      <w:proofErr w:type="gram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форме .</w:t>
      </w:r>
      <w:proofErr w:type="gram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С.-П. – 2013.</w:t>
      </w:r>
    </w:p>
    <w:p w:rsidR="00325BEE" w:rsidRPr="0055368C" w:rsidRDefault="00325BEE" w:rsidP="00325BEE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Юркова</w:t>
      </w:r>
      <w:proofErr w:type="spell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Н. Рисование мыльной пеной, крашенными опилками, на </w:t>
      </w:r>
      <w:proofErr w:type="spell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самоклеющейся</w:t>
      </w:r>
      <w:proofErr w:type="spell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пленке // Обруч. – 2012. - №2 с. 69</w:t>
      </w:r>
    </w:p>
    <w:p w:rsidR="00325BEE" w:rsidRPr="0055368C" w:rsidRDefault="00325BEE" w:rsidP="00325BEE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Комарова Т. С.  Обучение детей технике рисования.  -  М.</w:t>
      </w:r>
      <w:proofErr w:type="gramStart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 1994</w:t>
      </w:r>
      <w:proofErr w:type="gramEnd"/>
      <w:r w:rsidRPr="0055368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С. 6-7</w:t>
      </w:r>
    </w:p>
    <w:p w:rsidR="00325BEE" w:rsidRDefault="00325BEE"/>
    <w:sectPr w:rsidR="0032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A4"/>
    <w:rsid w:val="000458A4"/>
    <w:rsid w:val="00325BEE"/>
    <w:rsid w:val="00537F82"/>
    <w:rsid w:val="00E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C5FB"/>
  <w15:chartTrackingRefBased/>
  <w15:docId w15:val="{3931E9D8-49EC-42D6-B0D9-90B28291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2021-04-24T14:50:00Z</dcterms:created>
  <dcterms:modified xsi:type="dcterms:W3CDTF">2021-04-24T15:09:00Z</dcterms:modified>
</cp:coreProperties>
</file>