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516" w:rsidRPr="00C45516" w:rsidRDefault="00C45516" w:rsidP="00C45516">
      <w:pPr>
        <w:shd w:val="clear" w:color="auto" w:fill="FFFFFF"/>
        <w:spacing w:line="360" w:lineRule="auto"/>
        <w:ind w:firstLine="0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5516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УДК </w:t>
      </w:r>
      <w:r w:rsidR="007D7A0C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33</w:t>
      </w:r>
    </w:p>
    <w:p w:rsidR="00C45516" w:rsidRDefault="00560988" w:rsidP="00560988">
      <w:pPr>
        <w:spacing w:line="360" w:lineRule="auto"/>
        <w:ind w:firstLine="0"/>
        <w:jc w:val="center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Жолтаев</w:t>
      </w:r>
      <w:proofErr w:type="spellEnd"/>
      <w:r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А.Б</w:t>
      </w:r>
      <w:r w:rsidR="00C45516" w:rsidRPr="00C45516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C45516" w:rsidRPr="00C45516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магистр, учитель истории, директор КГУ «Центр поддержки детей с особыми образовательными потребностями города Рудного» Управления образования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/>
        </w:rPr>
        <w:t>акимата</w:t>
      </w:r>
      <w:proofErr w:type="spellEnd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/>
        </w:rPr>
        <w:t>Костанайской</w:t>
      </w:r>
      <w:proofErr w:type="spellEnd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области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>
        <w:rPr>
          <w:rFonts w:eastAsia="Times New Roman" w:cs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ru-RU"/>
        </w:rPr>
        <w:t>. Рудный, Казахстан</w:t>
      </w:r>
      <w:r w:rsidR="00C45516" w:rsidRPr="00C45516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  <w:r w:rsidR="00C45516" w:rsidRPr="00C45516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="00C45516" w:rsidRPr="00C45516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560988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ЦИФРОВИЗАЦИЯ ОБРАЗОВАНИЯ И ИНТЕРАКТИВНОЕ ОБУЧЕНИЕ: ОПЫТ ВНЕДРЕНИЯ ПЛАТФОРМЫ TOPIQ</w:t>
      </w:r>
    </w:p>
    <w:p w:rsidR="00C45516" w:rsidRPr="00C45516" w:rsidRDefault="00C45516" w:rsidP="00C45516">
      <w:pPr>
        <w:spacing w:line="360" w:lineRule="auto"/>
        <w:ind w:firstLine="851"/>
        <w:jc w:val="center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45516" w:rsidRPr="00560988" w:rsidRDefault="00C45516" w:rsidP="00C45516">
      <w:pPr>
        <w:spacing w:line="360" w:lineRule="auto"/>
        <w:ind w:firstLine="851"/>
        <w:textAlignment w:val="top"/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eastAsia="ru-RU"/>
        </w:rPr>
      </w:pPr>
      <w:r w:rsidRPr="00C45516">
        <w:rPr>
          <w:rFonts w:eastAsia="Times New Roman" w:cs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Аннотация</w:t>
      </w:r>
      <w:r w:rsidRPr="00C45516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eastAsia="ru-RU"/>
        </w:rPr>
        <w:t xml:space="preserve">: </w:t>
      </w:r>
      <w:r w:rsidR="00560988" w:rsidRPr="00560988">
        <w:rPr>
          <w:i/>
        </w:rPr>
        <w:t xml:space="preserve">в статье рассматривается опыт внедрения цифровой образовательной платформы </w:t>
      </w:r>
      <w:proofErr w:type="spellStart"/>
      <w:r w:rsidR="00560988" w:rsidRPr="00560988">
        <w:rPr>
          <w:i/>
        </w:rPr>
        <w:t>TopIQ</w:t>
      </w:r>
      <w:proofErr w:type="spellEnd"/>
      <w:r w:rsidR="00560988" w:rsidRPr="00560988">
        <w:rPr>
          <w:i/>
        </w:rPr>
        <w:t xml:space="preserve"> в деятельность Центра поддержки детей с особыми образовательными потребностями. Раскрываются возможности платформы для организации интерактивного обучения, повышения мотивации обучающихся и развития их познавательной активности. Представлены практические результаты использования цифровых инструментов на уроках, проанализированы преимущества платформы для педагогов и обучающихся, а также ее роль в повышении качества образовательного процесса в условиях специального образования.</w:t>
      </w:r>
    </w:p>
    <w:p w:rsidR="00C45516" w:rsidRPr="00560988" w:rsidRDefault="00C45516" w:rsidP="00C45516">
      <w:pPr>
        <w:spacing w:line="360" w:lineRule="auto"/>
        <w:ind w:firstLine="851"/>
        <w:textAlignment w:val="top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C45516">
        <w:rPr>
          <w:rFonts w:eastAsia="Times New Roman" w:cs="Times New Roman"/>
          <w:b/>
          <w:bCs/>
          <w:i/>
          <w:iCs/>
          <w:color w:val="000000"/>
          <w:szCs w:val="28"/>
          <w:bdr w:val="none" w:sz="0" w:space="0" w:color="auto" w:frame="1"/>
          <w:lang w:eastAsia="ru-RU"/>
        </w:rPr>
        <w:t>Ключевые слова</w:t>
      </w:r>
      <w:r w:rsidRPr="00C45516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eastAsia="ru-RU"/>
        </w:rPr>
        <w:t>:</w:t>
      </w:r>
      <w:r w:rsidR="00560988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60988" w:rsidRPr="00560988">
        <w:rPr>
          <w:i/>
        </w:rPr>
        <w:t>цифровизация</w:t>
      </w:r>
      <w:proofErr w:type="spellEnd"/>
      <w:r w:rsidR="00560988" w:rsidRPr="00560988">
        <w:rPr>
          <w:i/>
        </w:rPr>
        <w:t xml:space="preserve"> образования, цифровые образовательные технологии, интерактивное обучение, </w:t>
      </w:r>
      <w:proofErr w:type="spellStart"/>
      <w:r w:rsidR="00560988" w:rsidRPr="00560988">
        <w:rPr>
          <w:i/>
        </w:rPr>
        <w:t>TopIQ</w:t>
      </w:r>
      <w:proofErr w:type="spellEnd"/>
      <w:r w:rsidR="00560988" w:rsidRPr="00560988">
        <w:rPr>
          <w:i/>
        </w:rPr>
        <w:t>, цифровая платформа, специальное образование, особые образовательные потребности, цифровые инструменты, образовательная среда, педагогические инновации.</w:t>
      </w:r>
      <w:proofErr w:type="gramEnd"/>
    </w:p>
    <w:p w:rsidR="004D7706" w:rsidRPr="004D7706" w:rsidRDefault="004D7706" w:rsidP="004D7706">
      <w:pPr>
        <w:pStyle w:val="a6"/>
        <w:spacing w:line="360" w:lineRule="auto"/>
        <w:ind w:firstLine="284"/>
        <w:jc w:val="both"/>
        <w:rPr>
          <w:sz w:val="28"/>
          <w:szCs w:val="28"/>
        </w:rPr>
      </w:pPr>
      <w:r w:rsidRPr="004D7706">
        <w:rPr>
          <w:sz w:val="28"/>
          <w:szCs w:val="28"/>
        </w:rPr>
        <w:t>В условиях стремительной цифровой трансформации образования особую актуальность приобретает внедрение современных образовательных платформ, позволяющих повысить качество обучения и обеспечить индивидуальный подход к каждому обучающемуся. Для организаций специального образования цифровые технологии становятся не только инструментом передачи знаний, но и эффективным средством развития познавательной активности, самостоятельности и мотивации детей с особыми образовательными потребностями.</w:t>
      </w:r>
    </w:p>
    <w:p w:rsidR="004D7706" w:rsidRPr="004D7706" w:rsidRDefault="004D7706" w:rsidP="004D7706">
      <w:pPr>
        <w:pStyle w:val="a6"/>
        <w:spacing w:line="360" w:lineRule="auto"/>
        <w:ind w:firstLine="284"/>
        <w:jc w:val="both"/>
        <w:rPr>
          <w:sz w:val="28"/>
          <w:szCs w:val="28"/>
        </w:rPr>
      </w:pPr>
      <w:r w:rsidRPr="004D7706">
        <w:rPr>
          <w:sz w:val="28"/>
          <w:szCs w:val="28"/>
        </w:rPr>
        <w:t xml:space="preserve">Одним из наиболее эффективных цифровых ресурсов, внедряемых в образовательный процесс КГУ «Центр поддержки детей с особыми </w:t>
      </w:r>
      <w:r w:rsidRPr="004D7706">
        <w:rPr>
          <w:sz w:val="28"/>
          <w:szCs w:val="28"/>
        </w:rPr>
        <w:lastRenderedPageBreak/>
        <w:t xml:space="preserve">образовательными потребностями города Рудного», является образовательная платформа </w:t>
      </w:r>
      <w:proofErr w:type="spellStart"/>
      <w:r w:rsidRPr="004D7706">
        <w:rPr>
          <w:rStyle w:val="ab"/>
          <w:rFonts w:eastAsiaTheme="majorEastAsia"/>
          <w:sz w:val="28"/>
          <w:szCs w:val="28"/>
        </w:rPr>
        <w:t>TopIQ</w:t>
      </w:r>
      <w:proofErr w:type="spellEnd"/>
      <w:r w:rsidRPr="004D7706">
        <w:rPr>
          <w:sz w:val="28"/>
          <w:szCs w:val="28"/>
        </w:rPr>
        <w:t>. Электронные учебники, интерактивные задания, автоматизированная проверка знаний, возможность дифференциации содержания и адаптации учебного материала позволяют сделать процесс обучения более доступным и результативным.</w:t>
      </w:r>
    </w:p>
    <w:p w:rsidR="004D7706" w:rsidRPr="004D7706" w:rsidRDefault="004D7706" w:rsidP="004D7706">
      <w:pPr>
        <w:pStyle w:val="a6"/>
        <w:spacing w:line="360" w:lineRule="auto"/>
        <w:ind w:firstLine="284"/>
        <w:jc w:val="both"/>
        <w:rPr>
          <w:sz w:val="28"/>
          <w:szCs w:val="28"/>
        </w:rPr>
      </w:pPr>
      <w:r w:rsidRPr="004D7706">
        <w:rPr>
          <w:sz w:val="28"/>
          <w:szCs w:val="28"/>
        </w:rPr>
        <w:t xml:space="preserve">Использование платформы показало, что обучающиеся значительно активнее включаются в образовательную деятельность. Интерактивные упражнения, игровые элементы, мгновенная обратная связь и </w:t>
      </w:r>
      <w:proofErr w:type="spellStart"/>
      <w:r w:rsidRPr="004D7706">
        <w:rPr>
          <w:sz w:val="28"/>
          <w:szCs w:val="28"/>
        </w:rPr>
        <w:t>мультимедийное</w:t>
      </w:r>
      <w:proofErr w:type="spellEnd"/>
      <w:r w:rsidRPr="004D7706">
        <w:rPr>
          <w:sz w:val="28"/>
          <w:szCs w:val="28"/>
        </w:rPr>
        <w:t xml:space="preserve"> сопровождение повышают интерес к изучению учебного материала, способствуют развитию внимания, памяти и познавательной мотивации.</w:t>
      </w:r>
    </w:p>
    <w:p w:rsidR="004D7706" w:rsidRPr="004D7706" w:rsidRDefault="004D7706" w:rsidP="004D7706">
      <w:pPr>
        <w:pStyle w:val="a6"/>
        <w:spacing w:line="360" w:lineRule="auto"/>
        <w:ind w:firstLine="284"/>
        <w:jc w:val="both"/>
        <w:rPr>
          <w:sz w:val="28"/>
          <w:szCs w:val="28"/>
        </w:rPr>
      </w:pPr>
      <w:r w:rsidRPr="004D7706">
        <w:rPr>
          <w:sz w:val="28"/>
          <w:szCs w:val="28"/>
        </w:rPr>
        <w:t xml:space="preserve">Педагогами Центра проведён сравнительный анализ эффективности использования платформы </w:t>
      </w:r>
      <w:proofErr w:type="spellStart"/>
      <w:r w:rsidRPr="004D7706">
        <w:rPr>
          <w:sz w:val="28"/>
          <w:szCs w:val="28"/>
        </w:rPr>
        <w:t>TopIQ</w:t>
      </w:r>
      <w:proofErr w:type="spellEnd"/>
      <w:r w:rsidRPr="004D7706">
        <w:rPr>
          <w:sz w:val="28"/>
          <w:szCs w:val="28"/>
        </w:rPr>
        <w:t xml:space="preserve"> по ряду показателей образовательного процесса (табл. 1).</w:t>
      </w:r>
    </w:p>
    <w:p w:rsidR="00C45516" w:rsidRPr="004D7706" w:rsidRDefault="004D7706" w:rsidP="004D7706">
      <w:pPr>
        <w:pStyle w:val="a6"/>
        <w:spacing w:line="360" w:lineRule="auto"/>
        <w:ind w:firstLine="284"/>
        <w:jc w:val="both"/>
        <w:rPr>
          <w:sz w:val="28"/>
          <w:szCs w:val="28"/>
        </w:rPr>
      </w:pPr>
      <w:r w:rsidRPr="004D7706">
        <w:rPr>
          <w:sz w:val="28"/>
          <w:szCs w:val="28"/>
        </w:rPr>
        <w:t xml:space="preserve">Полученные результаты свидетельствуют о положительной динамике практически по всем исследуемым показателям. </w:t>
      </w:r>
      <w:proofErr w:type="gramStart"/>
      <w:r w:rsidRPr="004D7706">
        <w:rPr>
          <w:sz w:val="28"/>
          <w:szCs w:val="28"/>
        </w:rPr>
        <w:t>Наиболее заметные изменения наблюдаются в повышении учебной мотивации (+30 %) и активности обучающихся на уроках (+29 %).</w:t>
      </w:r>
      <w:proofErr w:type="gramEnd"/>
      <w:r w:rsidRPr="004D7706">
        <w:rPr>
          <w:sz w:val="28"/>
          <w:szCs w:val="28"/>
        </w:rPr>
        <w:t xml:space="preserve"> Кроме того, увеличилось качество выполнения домашних заданий и улучшилось усвоение учебного материала.</w:t>
      </w:r>
    </w:p>
    <w:p w:rsidR="004D7706" w:rsidRPr="004D7706" w:rsidRDefault="004D7706" w:rsidP="004D7706">
      <w:pPr>
        <w:spacing w:before="100" w:beforeAutospacing="1" w:after="100" w:afterAutospacing="1"/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4D770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Таблица 1. Результаты внедрения цифровой образовательной платформы </w:t>
      </w:r>
      <w:proofErr w:type="spellStart"/>
      <w:r w:rsidRPr="004D7706">
        <w:rPr>
          <w:rFonts w:eastAsia="Times New Roman" w:cs="Times New Roman"/>
          <w:b/>
          <w:bCs/>
          <w:sz w:val="28"/>
          <w:szCs w:val="28"/>
          <w:lang w:eastAsia="ru-RU"/>
        </w:rPr>
        <w:t>TopIQ</w:t>
      </w:r>
      <w:proofErr w:type="spellEnd"/>
    </w:p>
    <w:tbl>
      <w:tblPr>
        <w:tblStyle w:val="a7"/>
        <w:tblW w:w="0" w:type="auto"/>
        <w:tblLook w:val="04A0"/>
      </w:tblPr>
      <w:tblGrid>
        <w:gridCol w:w="3481"/>
        <w:gridCol w:w="2269"/>
        <w:gridCol w:w="2510"/>
        <w:gridCol w:w="1594"/>
      </w:tblGrid>
      <w:tr w:rsidR="004D7706" w:rsidRPr="004D7706" w:rsidTr="004D7706"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Показатель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До внедрения </w:t>
            </w:r>
            <w:proofErr w:type="spellStart"/>
            <w:r w:rsidRPr="004D7706">
              <w:rPr>
                <w:rFonts w:eastAsia="Times New Roman" w:cs="Times New Roman"/>
                <w:b/>
                <w:bCs/>
                <w:szCs w:val="28"/>
                <w:lang w:eastAsia="ru-RU"/>
              </w:rPr>
              <w:t>TopIQ</w:t>
            </w:r>
            <w:proofErr w:type="spellEnd"/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После внедрения </w:t>
            </w:r>
            <w:proofErr w:type="spellStart"/>
            <w:r w:rsidRPr="004D7706">
              <w:rPr>
                <w:rFonts w:eastAsia="Times New Roman" w:cs="Times New Roman"/>
                <w:b/>
                <w:bCs/>
                <w:szCs w:val="28"/>
                <w:lang w:eastAsia="ru-RU"/>
              </w:rPr>
              <w:t>TopIQ</w:t>
            </w:r>
            <w:proofErr w:type="spellEnd"/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b/>
                <w:bCs/>
                <w:szCs w:val="28"/>
                <w:lang w:eastAsia="ru-RU"/>
              </w:rPr>
              <w:t>Изменение</w:t>
            </w:r>
          </w:p>
        </w:tc>
      </w:tr>
      <w:tr w:rsidR="004D7706" w:rsidRPr="004D7706" w:rsidTr="004D7706"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 xml:space="preserve">Активность </w:t>
            </w:r>
            <w:proofErr w:type="gramStart"/>
            <w:r w:rsidRPr="004D7706">
              <w:rPr>
                <w:rFonts w:eastAsia="Times New Roman" w:cs="Times New Roman"/>
                <w:szCs w:val="28"/>
                <w:lang w:eastAsia="ru-RU"/>
              </w:rPr>
              <w:t>обучающихся</w:t>
            </w:r>
            <w:proofErr w:type="gramEnd"/>
            <w:r w:rsidRPr="004D7706">
              <w:rPr>
                <w:rFonts w:eastAsia="Times New Roman" w:cs="Times New Roman"/>
                <w:szCs w:val="28"/>
                <w:lang w:eastAsia="ru-RU"/>
              </w:rPr>
              <w:t xml:space="preserve"> на уроке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58 %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87 %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+29 %</w:t>
            </w:r>
          </w:p>
        </w:tc>
      </w:tr>
      <w:tr w:rsidR="004D7706" w:rsidRPr="004D7706" w:rsidTr="004D7706"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Выполнение домашних заданий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64 %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90 %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+26 %</w:t>
            </w:r>
          </w:p>
        </w:tc>
      </w:tr>
      <w:tr w:rsidR="004D7706" w:rsidRPr="004D7706" w:rsidTr="004D7706"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Средний уровень усвоения материала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69 %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88 %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+19 %</w:t>
            </w:r>
          </w:p>
        </w:tc>
      </w:tr>
      <w:tr w:rsidR="004D7706" w:rsidRPr="004D7706" w:rsidTr="004D7706"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Уровень учебной мотивации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61 %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91 %</w:t>
            </w:r>
          </w:p>
        </w:tc>
        <w:tc>
          <w:tcPr>
            <w:tcW w:w="0" w:type="auto"/>
            <w:hideMark/>
          </w:tcPr>
          <w:p w:rsidR="004D7706" w:rsidRPr="004D7706" w:rsidRDefault="004D7706" w:rsidP="004D7706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4D7706">
              <w:rPr>
                <w:rFonts w:eastAsia="Times New Roman" w:cs="Times New Roman"/>
                <w:szCs w:val="28"/>
                <w:lang w:eastAsia="ru-RU"/>
              </w:rPr>
              <w:t>+30 %</w:t>
            </w:r>
          </w:p>
        </w:tc>
      </w:tr>
    </w:tbl>
    <w:p w:rsidR="00C45516" w:rsidRPr="004D7706" w:rsidRDefault="00C45516" w:rsidP="00C45516">
      <w:pPr>
        <w:spacing w:line="360" w:lineRule="auto"/>
        <w:ind w:firstLine="0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45516" w:rsidRPr="00C45516" w:rsidRDefault="00C45516" w:rsidP="00C45516">
      <w:pPr>
        <w:shd w:val="clear" w:color="auto" w:fill="FFFFFF"/>
        <w:spacing w:line="360" w:lineRule="auto"/>
        <w:ind w:firstLine="0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45516" w:rsidRPr="00C45516" w:rsidRDefault="004D7706" w:rsidP="004D7706">
      <w:pPr>
        <w:spacing w:line="360" w:lineRule="auto"/>
        <w:ind w:firstLine="0"/>
        <w:jc w:val="center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130" cy="3443671"/>
            <wp:effectExtent l="19050" t="0" r="0" b="0"/>
            <wp:docPr id="2" name="Рисунок 1" descr="C:\Users\user\Downloads\ChatGPT Image 23 июн. 2026 г., 14_31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hatGPT Image 23 июн. 2026 г., 14_31_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16" w:rsidRPr="00C45516" w:rsidRDefault="00C45516" w:rsidP="00C45516">
      <w:pPr>
        <w:spacing w:line="360" w:lineRule="auto"/>
        <w:ind w:firstLine="0"/>
        <w:jc w:val="center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5516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Рис. 1.</w:t>
      </w:r>
      <w:r w:rsidR="004D7706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="004D7706" w:rsidRPr="004D7706">
        <w:rPr>
          <w:b/>
          <w:sz w:val="28"/>
          <w:szCs w:val="28"/>
        </w:rPr>
        <w:t xml:space="preserve">Сравнение основных показателей образовательного процесса до и после внедрения платформы </w:t>
      </w:r>
      <w:proofErr w:type="spellStart"/>
      <w:r w:rsidR="004D7706" w:rsidRPr="004D7706">
        <w:rPr>
          <w:b/>
          <w:sz w:val="28"/>
          <w:szCs w:val="28"/>
        </w:rPr>
        <w:t>TopIQ</w:t>
      </w:r>
      <w:proofErr w:type="spellEnd"/>
    </w:p>
    <w:p w:rsidR="004D7706" w:rsidRDefault="004D7706" w:rsidP="00C45516">
      <w:pPr>
        <w:spacing w:line="360" w:lineRule="auto"/>
        <w:ind w:firstLine="0"/>
        <w:jc w:val="center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D7706" w:rsidRDefault="004D7706" w:rsidP="004D7706">
      <w:pPr>
        <w:spacing w:line="360" w:lineRule="auto"/>
        <w:ind w:firstLine="284"/>
        <w:textAlignment w:val="top"/>
        <w:rPr>
          <w:sz w:val="28"/>
          <w:szCs w:val="28"/>
        </w:rPr>
      </w:pPr>
      <w:r w:rsidRPr="004D7706">
        <w:rPr>
          <w:sz w:val="28"/>
          <w:szCs w:val="28"/>
        </w:rPr>
        <w:t xml:space="preserve">Таким образом, использование платформы </w:t>
      </w:r>
      <w:proofErr w:type="spellStart"/>
      <w:r w:rsidRPr="004D7706">
        <w:rPr>
          <w:sz w:val="28"/>
          <w:szCs w:val="28"/>
        </w:rPr>
        <w:t>TopIQ</w:t>
      </w:r>
      <w:proofErr w:type="spellEnd"/>
      <w:r w:rsidRPr="004D7706">
        <w:rPr>
          <w:sz w:val="28"/>
          <w:szCs w:val="28"/>
        </w:rPr>
        <w:t xml:space="preserve"> способствует созданию современной цифровой образовательной среды, ориентированной на индивидуальные образовательные потребности </w:t>
      </w:r>
      <w:proofErr w:type="gramStart"/>
      <w:r w:rsidRPr="004D7706">
        <w:rPr>
          <w:sz w:val="28"/>
          <w:szCs w:val="28"/>
        </w:rPr>
        <w:t>обучающихся</w:t>
      </w:r>
      <w:proofErr w:type="gramEnd"/>
      <w:r w:rsidRPr="004D7706">
        <w:rPr>
          <w:sz w:val="28"/>
          <w:szCs w:val="28"/>
        </w:rPr>
        <w:t>. Применение интерактивных технологий обеспечивает повышение качества обучения, формирует устойчивую учебную мотивацию и позволяет педагогу эффективно реализовывать принципы дифференцированного и инклюзивного образования. Полученные результаты подтверждают перспективность дальнейшего использования цифровых образовательных ресурсов в практике специальных организаций</w:t>
      </w:r>
      <w:r>
        <w:rPr>
          <w:sz w:val="28"/>
          <w:szCs w:val="28"/>
        </w:rPr>
        <w:t> </w:t>
      </w:r>
      <w:r w:rsidRPr="004D7706">
        <w:rPr>
          <w:sz w:val="28"/>
          <w:szCs w:val="28"/>
        </w:rPr>
        <w:t>образования.</w:t>
      </w:r>
    </w:p>
    <w:p w:rsidR="004D7706" w:rsidRPr="00C45516" w:rsidRDefault="00C45516" w:rsidP="004D7706">
      <w:pPr>
        <w:spacing w:line="360" w:lineRule="auto"/>
        <w:ind w:firstLine="284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D7706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="004D7706" w:rsidRPr="00C45516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СПИСОК ЛИТЕРАТУРЫ:</w:t>
      </w:r>
    </w:p>
    <w:p w:rsidR="004D7706" w:rsidRPr="004D7706" w:rsidRDefault="004D7706" w:rsidP="004D7706">
      <w:pPr>
        <w:pStyle w:val="ac"/>
        <w:numPr>
          <w:ilvl w:val="0"/>
          <w:numId w:val="1"/>
        </w:numPr>
        <w:spacing w:line="36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r w:rsidRPr="004D7706">
        <w:rPr>
          <w:rFonts w:eastAsia="Times New Roman" w:cs="Times New Roman"/>
          <w:sz w:val="28"/>
          <w:szCs w:val="28"/>
          <w:lang w:eastAsia="ru-RU"/>
        </w:rPr>
        <w:t xml:space="preserve">Государственный общеобязательный стандарт образования Республики Казахстан. – Астана, 2022. </w:t>
      </w:r>
    </w:p>
    <w:p w:rsidR="004D7706" w:rsidRPr="004D7706" w:rsidRDefault="004D7706" w:rsidP="004D7706">
      <w:pPr>
        <w:pStyle w:val="ac"/>
        <w:numPr>
          <w:ilvl w:val="0"/>
          <w:numId w:val="1"/>
        </w:numPr>
        <w:spacing w:line="36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r w:rsidRPr="004D7706">
        <w:rPr>
          <w:rFonts w:eastAsia="Times New Roman" w:cs="Times New Roman"/>
          <w:sz w:val="28"/>
          <w:szCs w:val="28"/>
          <w:lang w:eastAsia="ru-RU"/>
        </w:rPr>
        <w:t xml:space="preserve">Концепция развития образования Республики Казахстан на 2023–2029 годы. – Астана, 2023. </w:t>
      </w:r>
    </w:p>
    <w:p w:rsidR="004D7706" w:rsidRPr="004D7706" w:rsidRDefault="004D7706" w:rsidP="004D7706">
      <w:pPr>
        <w:pStyle w:val="ac"/>
        <w:numPr>
          <w:ilvl w:val="0"/>
          <w:numId w:val="1"/>
        </w:numPr>
        <w:spacing w:line="36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4D7706">
        <w:rPr>
          <w:rFonts w:eastAsia="Times New Roman" w:cs="Times New Roman"/>
          <w:sz w:val="28"/>
          <w:szCs w:val="28"/>
          <w:lang w:eastAsia="ru-RU"/>
        </w:rPr>
        <w:lastRenderedPageBreak/>
        <w:t>Полат</w:t>
      </w:r>
      <w:proofErr w:type="spellEnd"/>
      <w:r w:rsidRPr="004D7706">
        <w:rPr>
          <w:rFonts w:eastAsia="Times New Roman" w:cs="Times New Roman"/>
          <w:sz w:val="28"/>
          <w:szCs w:val="28"/>
          <w:lang w:eastAsia="ru-RU"/>
        </w:rPr>
        <w:t xml:space="preserve"> Е.С. Современные педагогические и информационные технологии в системе образования. – М.: Академия, 2020. </w:t>
      </w:r>
    </w:p>
    <w:p w:rsidR="004D7706" w:rsidRPr="004D7706" w:rsidRDefault="004D7706" w:rsidP="004D7706">
      <w:pPr>
        <w:pStyle w:val="ac"/>
        <w:numPr>
          <w:ilvl w:val="0"/>
          <w:numId w:val="1"/>
        </w:numPr>
        <w:spacing w:line="36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4D7706">
        <w:rPr>
          <w:rFonts w:eastAsia="Times New Roman" w:cs="Times New Roman"/>
          <w:sz w:val="28"/>
          <w:szCs w:val="28"/>
          <w:lang w:eastAsia="ru-RU"/>
        </w:rPr>
        <w:t>TopIQ</w:t>
      </w:r>
      <w:proofErr w:type="spellEnd"/>
      <w:r w:rsidRPr="004D7706">
        <w:rPr>
          <w:rFonts w:eastAsia="Times New Roman" w:cs="Times New Roman"/>
          <w:sz w:val="28"/>
          <w:szCs w:val="28"/>
          <w:lang w:eastAsia="ru-RU"/>
        </w:rPr>
        <w:t xml:space="preserve">. Электронные учебники и цифровая образовательная платформа. </w:t>
      </w:r>
    </w:p>
    <w:p w:rsidR="00C45516" w:rsidRPr="004D7706" w:rsidRDefault="004D7706" w:rsidP="004D7706">
      <w:pPr>
        <w:pStyle w:val="ac"/>
        <w:numPr>
          <w:ilvl w:val="0"/>
          <w:numId w:val="1"/>
        </w:numPr>
        <w:spacing w:line="360" w:lineRule="auto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D7706">
        <w:rPr>
          <w:rFonts w:eastAsia="Times New Roman" w:cs="Times New Roman"/>
          <w:sz w:val="28"/>
          <w:szCs w:val="28"/>
          <w:lang w:eastAsia="ru-RU"/>
        </w:rPr>
        <w:t>Роберт И.В. Современные информацион</w:t>
      </w:r>
      <w:r>
        <w:rPr>
          <w:rFonts w:eastAsia="Times New Roman" w:cs="Times New Roman"/>
          <w:sz w:val="28"/>
          <w:szCs w:val="28"/>
          <w:lang w:eastAsia="ru-RU"/>
        </w:rPr>
        <w:t xml:space="preserve">ные технологии в образовании. </w:t>
      </w:r>
      <w:r w:rsidRPr="004D7706">
        <w:rPr>
          <w:rFonts w:eastAsia="Times New Roman" w:cs="Times New Roman"/>
          <w:sz w:val="28"/>
          <w:szCs w:val="28"/>
          <w:lang w:eastAsia="ru-RU"/>
        </w:rPr>
        <w:t xml:space="preserve">М.: </w:t>
      </w:r>
      <w:proofErr w:type="spellStart"/>
      <w:r w:rsidRPr="004D7706">
        <w:rPr>
          <w:rFonts w:eastAsia="Times New Roman" w:cs="Times New Roman"/>
          <w:sz w:val="28"/>
          <w:szCs w:val="28"/>
          <w:lang w:eastAsia="ru-RU"/>
        </w:rPr>
        <w:t>Юрайт</w:t>
      </w:r>
      <w:proofErr w:type="spellEnd"/>
      <w:r w:rsidRPr="004D7706">
        <w:rPr>
          <w:rFonts w:eastAsia="Times New Roman" w:cs="Times New Roman"/>
          <w:sz w:val="28"/>
          <w:szCs w:val="28"/>
          <w:lang w:eastAsia="ru-RU"/>
        </w:rPr>
        <w:t>, 2021.</w:t>
      </w:r>
    </w:p>
    <w:p w:rsidR="004D7706" w:rsidRPr="004D7706" w:rsidRDefault="004D7706" w:rsidP="00C45516">
      <w:pPr>
        <w:spacing w:line="360" w:lineRule="auto"/>
        <w:ind w:firstLine="0"/>
        <w:jc w:val="center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D7706" w:rsidRPr="004D7706" w:rsidRDefault="004D7706" w:rsidP="004F5EA8">
      <w:pPr>
        <w:spacing w:before="100" w:beforeAutospacing="1" w:after="100" w:afterAutospacing="1" w:line="360" w:lineRule="auto"/>
        <w:ind w:firstLine="0"/>
        <w:jc w:val="center"/>
        <w:rPr>
          <w:rFonts w:eastAsia="Times New Roman" w:cs="Times New Roman"/>
          <w:szCs w:val="24"/>
          <w:lang w:val="en-US" w:eastAsia="ru-RU"/>
        </w:rPr>
      </w:pPr>
      <w:proofErr w:type="spellStart"/>
      <w:r w:rsidRPr="004F5EA8">
        <w:rPr>
          <w:rFonts w:eastAsia="Times New Roman" w:cs="Times New Roman"/>
          <w:b/>
          <w:bCs/>
          <w:szCs w:val="24"/>
          <w:lang w:val="en-US" w:eastAsia="ru-RU"/>
        </w:rPr>
        <w:t>Zholtaev</w:t>
      </w:r>
      <w:proofErr w:type="spellEnd"/>
      <w:r w:rsidRPr="004F5EA8">
        <w:rPr>
          <w:rFonts w:eastAsia="Times New Roman" w:cs="Times New Roman"/>
          <w:b/>
          <w:bCs/>
          <w:szCs w:val="24"/>
          <w:lang w:val="en-US" w:eastAsia="ru-RU"/>
        </w:rPr>
        <w:t xml:space="preserve"> A.B.</w:t>
      </w:r>
      <w:r w:rsidRPr="004D7706">
        <w:rPr>
          <w:rFonts w:eastAsia="Times New Roman" w:cs="Times New Roman"/>
          <w:szCs w:val="24"/>
          <w:lang w:val="en-US" w:eastAsia="ru-RU"/>
        </w:rPr>
        <w:br/>
        <w:t>Master of Education, History Teacher, Director</w:t>
      </w:r>
      <w:r w:rsidRPr="004D7706">
        <w:rPr>
          <w:rFonts w:eastAsia="Times New Roman" w:cs="Times New Roman"/>
          <w:szCs w:val="24"/>
          <w:lang w:val="en-US" w:eastAsia="ru-RU"/>
        </w:rPr>
        <w:br/>
        <w:t xml:space="preserve">KSU "Center for Supporting Children with Special Educational Needs of </w:t>
      </w:r>
      <w:proofErr w:type="spellStart"/>
      <w:r w:rsidRPr="004D7706">
        <w:rPr>
          <w:rFonts w:eastAsia="Times New Roman" w:cs="Times New Roman"/>
          <w:szCs w:val="24"/>
          <w:lang w:val="en-US" w:eastAsia="ru-RU"/>
        </w:rPr>
        <w:t>Rudny</w:t>
      </w:r>
      <w:proofErr w:type="spellEnd"/>
      <w:r w:rsidRPr="004D7706">
        <w:rPr>
          <w:rFonts w:eastAsia="Times New Roman" w:cs="Times New Roman"/>
          <w:szCs w:val="24"/>
          <w:lang w:val="en-US" w:eastAsia="ru-RU"/>
        </w:rPr>
        <w:t>"</w:t>
      </w:r>
      <w:r w:rsidRPr="004D7706">
        <w:rPr>
          <w:rFonts w:eastAsia="Times New Roman" w:cs="Times New Roman"/>
          <w:szCs w:val="24"/>
          <w:lang w:val="en-US" w:eastAsia="ru-RU"/>
        </w:rPr>
        <w:br/>
        <w:t xml:space="preserve">Education Department of the </w:t>
      </w:r>
      <w:proofErr w:type="spellStart"/>
      <w:r w:rsidRPr="004D7706">
        <w:rPr>
          <w:rFonts w:eastAsia="Times New Roman" w:cs="Times New Roman"/>
          <w:szCs w:val="24"/>
          <w:lang w:val="en-US" w:eastAsia="ru-RU"/>
        </w:rPr>
        <w:t>Akimat</w:t>
      </w:r>
      <w:proofErr w:type="spellEnd"/>
      <w:r w:rsidRPr="004D7706">
        <w:rPr>
          <w:rFonts w:eastAsia="Times New Roman" w:cs="Times New Roman"/>
          <w:szCs w:val="24"/>
          <w:lang w:val="en-US" w:eastAsia="ru-RU"/>
        </w:rPr>
        <w:t xml:space="preserve"> of </w:t>
      </w:r>
      <w:proofErr w:type="spellStart"/>
      <w:r w:rsidRPr="004D7706">
        <w:rPr>
          <w:rFonts w:eastAsia="Times New Roman" w:cs="Times New Roman"/>
          <w:szCs w:val="24"/>
          <w:lang w:val="en-US" w:eastAsia="ru-RU"/>
        </w:rPr>
        <w:t>Kostanay</w:t>
      </w:r>
      <w:proofErr w:type="spellEnd"/>
      <w:r w:rsidRPr="004D7706">
        <w:rPr>
          <w:rFonts w:eastAsia="Times New Roman" w:cs="Times New Roman"/>
          <w:szCs w:val="24"/>
          <w:lang w:val="en-US" w:eastAsia="ru-RU"/>
        </w:rPr>
        <w:t xml:space="preserve"> Region</w:t>
      </w:r>
      <w:r w:rsidRPr="004D7706">
        <w:rPr>
          <w:rFonts w:eastAsia="Times New Roman" w:cs="Times New Roman"/>
          <w:szCs w:val="24"/>
          <w:lang w:val="en-US" w:eastAsia="ru-RU"/>
        </w:rPr>
        <w:br/>
        <w:t>(</w:t>
      </w:r>
      <w:proofErr w:type="spellStart"/>
      <w:r w:rsidRPr="004D7706">
        <w:rPr>
          <w:rFonts w:eastAsia="Times New Roman" w:cs="Times New Roman"/>
          <w:szCs w:val="24"/>
          <w:lang w:val="en-US" w:eastAsia="ru-RU"/>
        </w:rPr>
        <w:t>Rudny</w:t>
      </w:r>
      <w:proofErr w:type="spellEnd"/>
      <w:r w:rsidRPr="004D7706">
        <w:rPr>
          <w:rFonts w:eastAsia="Times New Roman" w:cs="Times New Roman"/>
          <w:szCs w:val="24"/>
          <w:lang w:val="en-US" w:eastAsia="ru-RU"/>
        </w:rPr>
        <w:t>, Kazakhstan)</w:t>
      </w:r>
    </w:p>
    <w:p w:rsidR="004D7706" w:rsidRPr="004D7706" w:rsidRDefault="004D7706" w:rsidP="004F5EA8">
      <w:pPr>
        <w:spacing w:before="100" w:beforeAutospacing="1" w:after="100" w:afterAutospacing="1" w:line="360" w:lineRule="auto"/>
        <w:ind w:firstLine="0"/>
        <w:jc w:val="center"/>
        <w:outlineLvl w:val="0"/>
        <w:rPr>
          <w:rFonts w:eastAsia="Times New Roman" w:cs="Times New Roman"/>
          <w:b/>
          <w:bCs/>
          <w:kern w:val="36"/>
          <w:szCs w:val="24"/>
          <w:lang w:val="en-US" w:eastAsia="ru-RU"/>
        </w:rPr>
      </w:pPr>
      <w:r w:rsidRPr="004D7706">
        <w:rPr>
          <w:rFonts w:eastAsia="Times New Roman" w:cs="Times New Roman"/>
          <w:b/>
          <w:bCs/>
          <w:kern w:val="36"/>
          <w:szCs w:val="24"/>
          <w:lang w:val="en-US" w:eastAsia="ru-RU"/>
        </w:rPr>
        <w:t>DIGITALIZATION OF EDUCATION AND INTERACTIVE LEARNING: EXPERIENCE OF IMPLEMENTING THE TOPIQ PLATFORM</w:t>
      </w:r>
    </w:p>
    <w:p w:rsidR="004D7706" w:rsidRPr="004D7706" w:rsidRDefault="004D7706" w:rsidP="004F5EA8">
      <w:pPr>
        <w:spacing w:before="100" w:beforeAutospacing="1" w:after="100" w:afterAutospacing="1" w:line="360" w:lineRule="auto"/>
        <w:ind w:firstLine="0"/>
        <w:rPr>
          <w:rFonts w:eastAsia="Times New Roman" w:cs="Times New Roman"/>
          <w:szCs w:val="24"/>
          <w:lang w:val="en-US" w:eastAsia="ru-RU"/>
        </w:rPr>
      </w:pPr>
      <w:r w:rsidRPr="004F5EA8">
        <w:rPr>
          <w:rFonts w:eastAsia="Times New Roman" w:cs="Times New Roman"/>
          <w:b/>
          <w:bCs/>
          <w:szCs w:val="24"/>
          <w:lang w:val="en-US" w:eastAsia="ru-RU"/>
        </w:rPr>
        <w:t>Abstract:</w:t>
      </w:r>
      <w:r w:rsidRPr="004D7706">
        <w:rPr>
          <w:rFonts w:eastAsia="Times New Roman" w:cs="Times New Roman"/>
          <w:szCs w:val="24"/>
          <w:lang w:val="en-US" w:eastAsia="ru-RU"/>
        </w:rPr>
        <w:t xml:space="preserve"> The paper examines the experience of implementing the </w:t>
      </w:r>
      <w:proofErr w:type="spellStart"/>
      <w:r w:rsidRPr="004D7706">
        <w:rPr>
          <w:rFonts w:eastAsia="Times New Roman" w:cs="Times New Roman"/>
          <w:szCs w:val="24"/>
          <w:lang w:val="en-US" w:eastAsia="ru-RU"/>
        </w:rPr>
        <w:t>TopIQ</w:t>
      </w:r>
      <w:proofErr w:type="spellEnd"/>
      <w:r w:rsidRPr="004D7706">
        <w:rPr>
          <w:rFonts w:eastAsia="Times New Roman" w:cs="Times New Roman"/>
          <w:szCs w:val="24"/>
          <w:lang w:val="en-US" w:eastAsia="ru-RU"/>
        </w:rPr>
        <w:t xml:space="preserve"> digital educational platform in a special education institution. The study analyzes the impact of interactive digital technologies on students' learning motivation, classroom engagement, and academic performance. A comparative analysis of key educational indicators before and after the introduction of the platform is presented. The results demonstrate that the use of </w:t>
      </w:r>
      <w:proofErr w:type="spellStart"/>
      <w:r w:rsidRPr="004D7706">
        <w:rPr>
          <w:rFonts w:eastAsia="Times New Roman" w:cs="Times New Roman"/>
          <w:szCs w:val="24"/>
          <w:lang w:val="en-US" w:eastAsia="ru-RU"/>
        </w:rPr>
        <w:t>TopIQ</w:t>
      </w:r>
      <w:proofErr w:type="spellEnd"/>
      <w:r w:rsidRPr="004D7706">
        <w:rPr>
          <w:rFonts w:eastAsia="Times New Roman" w:cs="Times New Roman"/>
          <w:szCs w:val="24"/>
          <w:lang w:val="en-US" w:eastAsia="ru-RU"/>
        </w:rPr>
        <w:t xml:space="preserve"> contributes to improving the quality of education, increasing student participation, and creating an adaptive digital learning environment for children with special educational needs.</w:t>
      </w:r>
    </w:p>
    <w:p w:rsidR="004D7706" w:rsidRPr="004D7706" w:rsidRDefault="004D7706" w:rsidP="004F5EA8">
      <w:pPr>
        <w:spacing w:before="100" w:beforeAutospacing="1" w:after="100" w:afterAutospacing="1" w:line="360" w:lineRule="auto"/>
        <w:ind w:firstLine="0"/>
        <w:rPr>
          <w:rFonts w:eastAsia="Times New Roman" w:cs="Times New Roman"/>
          <w:szCs w:val="24"/>
          <w:lang w:val="en-US" w:eastAsia="ru-RU"/>
        </w:rPr>
      </w:pPr>
      <w:r w:rsidRPr="004F5EA8">
        <w:rPr>
          <w:rFonts w:eastAsia="Times New Roman" w:cs="Times New Roman"/>
          <w:b/>
          <w:bCs/>
          <w:szCs w:val="24"/>
          <w:lang w:val="en-US" w:eastAsia="ru-RU"/>
        </w:rPr>
        <w:t>Keywords:</w:t>
      </w:r>
      <w:r w:rsidRPr="004D7706">
        <w:rPr>
          <w:rFonts w:eastAsia="Times New Roman" w:cs="Times New Roman"/>
          <w:szCs w:val="24"/>
          <w:lang w:val="en-US" w:eastAsia="ru-RU"/>
        </w:rPr>
        <w:t xml:space="preserve"> digitalization of education, interactive learning, </w:t>
      </w:r>
      <w:proofErr w:type="spellStart"/>
      <w:r w:rsidRPr="004D7706">
        <w:rPr>
          <w:rFonts w:eastAsia="Times New Roman" w:cs="Times New Roman"/>
          <w:szCs w:val="24"/>
          <w:lang w:val="en-US" w:eastAsia="ru-RU"/>
        </w:rPr>
        <w:t>TopIQ</w:t>
      </w:r>
      <w:proofErr w:type="spellEnd"/>
      <w:r w:rsidRPr="004D7706">
        <w:rPr>
          <w:rFonts w:eastAsia="Times New Roman" w:cs="Times New Roman"/>
          <w:szCs w:val="24"/>
          <w:lang w:val="en-US" w:eastAsia="ru-RU"/>
        </w:rPr>
        <w:t xml:space="preserve"> platform, digital educational technologies, special education, students with special educational needs, educational environment, digital transformation, learning motivation.</w:t>
      </w:r>
    </w:p>
    <w:p w:rsidR="004D7706" w:rsidRPr="004F5EA8" w:rsidRDefault="004D7706" w:rsidP="004F5EA8">
      <w:pPr>
        <w:spacing w:line="360" w:lineRule="auto"/>
        <w:ind w:firstLine="0"/>
        <w:jc w:val="center"/>
        <w:textAlignment w:val="top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val="en-US" w:eastAsia="ru-RU"/>
        </w:rPr>
      </w:pPr>
    </w:p>
    <w:p w:rsidR="004D7706" w:rsidRPr="004D7706" w:rsidRDefault="004D7706" w:rsidP="00C45516">
      <w:pPr>
        <w:spacing w:line="360" w:lineRule="auto"/>
        <w:ind w:firstLine="0"/>
        <w:jc w:val="center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4D7706" w:rsidRPr="004D7706" w:rsidRDefault="004D7706" w:rsidP="00C45516">
      <w:pPr>
        <w:spacing w:line="360" w:lineRule="auto"/>
        <w:ind w:firstLine="0"/>
        <w:jc w:val="center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C45516" w:rsidRPr="00B70B22" w:rsidRDefault="00C45516" w:rsidP="004F5EA8">
      <w:pPr>
        <w:spacing w:line="360" w:lineRule="auto"/>
        <w:textAlignment w:val="top"/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val="en-US" w:eastAsia="ru-RU"/>
        </w:rPr>
      </w:pPr>
      <w:r w:rsidRPr="00B70B22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val="en-US" w:eastAsia="ru-RU"/>
        </w:rPr>
        <w:br w:type="page"/>
      </w:r>
    </w:p>
    <w:p w:rsidR="00C45516" w:rsidRPr="00C45516" w:rsidRDefault="00C45516" w:rsidP="00C45516">
      <w:pPr>
        <w:spacing w:line="360" w:lineRule="auto"/>
        <w:ind w:firstLine="0"/>
        <w:jc w:val="center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5516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АНКЕТА АВТОРА</w:t>
      </w:r>
    </w:p>
    <w:p w:rsidR="00C45516" w:rsidRPr="00C45516" w:rsidRDefault="00C45516" w:rsidP="00C45516">
      <w:pPr>
        <w:shd w:val="clear" w:color="auto" w:fill="FFFFFF"/>
        <w:spacing w:line="360" w:lineRule="auto"/>
        <w:ind w:firstLine="0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004"/>
        <w:gridCol w:w="2683"/>
        <w:gridCol w:w="2164"/>
        <w:gridCol w:w="1003"/>
      </w:tblGrid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  <w:lang w:eastAsia="ru-RU"/>
              </w:rPr>
              <w:t>Анкета авторов</w:t>
            </w:r>
          </w:p>
        </w:tc>
        <w:tc>
          <w:tcPr>
            <w:tcW w:w="229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  <w:lang w:eastAsia="ru-RU"/>
              </w:rPr>
              <w:t>Автор 1</w:t>
            </w:r>
          </w:p>
        </w:tc>
        <w:tc>
          <w:tcPr>
            <w:tcW w:w="2224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  <w:lang w:eastAsia="ru-RU"/>
              </w:rPr>
              <w:t>Автор 2</w:t>
            </w:r>
          </w:p>
        </w:tc>
        <w:tc>
          <w:tcPr>
            <w:tcW w:w="100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b/>
                <w:bCs/>
                <w:szCs w:val="28"/>
                <w:bdr w:val="none" w:sz="0" w:space="0" w:color="auto" w:frame="1"/>
                <w:lang w:eastAsia="ru-RU"/>
              </w:rPr>
              <w:t>Автор 3</w:t>
            </w: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Фамилия, имя, отчество автора (полностью)</w:t>
            </w:r>
          </w:p>
        </w:tc>
        <w:tc>
          <w:tcPr>
            <w:tcW w:w="2293" w:type="dxa"/>
            <w:hideMark/>
          </w:tcPr>
          <w:p w:rsidR="00C45516" w:rsidRPr="00A86872" w:rsidRDefault="004F5EA8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Жолтаев</w:t>
            </w:r>
            <w:proofErr w:type="spellEnd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Арман</w:t>
            </w:r>
            <w:proofErr w:type="spellEnd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Болатович</w:t>
            </w:r>
            <w:proofErr w:type="spellEnd"/>
          </w:p>
        </w:tc>
        <w:tc>
          <w:tcPr>
            <w:tcW w:w="2224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00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Город</w:t>
            </w:r>
          </w:p>
        </w:tc>
        <w:tc>
          <w:tcPr>
            <w:tcW w:w="2293" w:type="dxa"/>
            <w:hideMark/>
          </w:tcPr>
          <w:p w:rsidR="00C45516" w:rsidRPr="00A86872" w:rsidRDefault="004F5EA8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Рудный, Казахстан</w:t>
            </w:r>
          </w:p>
        </w:tc>
        <w:tc>
          <w:tcPr>
            <w:tcW w:w="2224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00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Место работы или учебы (полностью)</w:t>
            </w:r>
          </w:p>
        </w:tc>
        <w:tc>
          <w:tcPr>
            <w:tcW w:w="2293" w:type="dxa"/>
            <w:hideMark/>
          </w:tcPr>
          <w:p w:rsidR="00C45516" w:rsidRPr="00A86872" w:rsidRDefault="004F5EA8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 xml:space="preserve">КГУ «Центр поддержки детей с ООП города Рудного» Управления образования </w:t>
            </w:r>
            <w:proofErr w:type="spellStart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акимата</w:t>
            </w:r>
            <w:proofErr w:type="spellEnd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Костанайской</w:t>
            </w:r>
            <w:proofErr w:type="spellEnd"/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 xml:space="preserve"> области</w:t>
            </w:r>
          </w:p>
        </w:tc>
        <w:tc>
          <w:tcPr>
            <w:tcW w:w="2224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00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Должность или курс с указанием</w:t>
            </w: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br/>
              <w:t>кафедры или подразделения</w:t>
            </w:r>
          </w:p>
        </w:tc>
        <w:tc>
          <w:tcPr>
            <w:tcW w:w="2293" w:type="dxa"/>
            <w:hideMark/>
          </w:tcPr>
          <w:p w:rsidR="00C45516" w:rsidRPr="00A86872" w:rsidRDefault="004F5EA8" w:rsidP="004F5EA8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учитель истории, директор</w:t>
            </w:r>
          </w:p>
        </w:tc>
        <w:tc>
          <w:tcPr>
            <w:tcW w:w="2224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00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Ученая степень,</w:t>
            </w: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br/>
              <w:t>ученое звание (при наличии)</w:t>
            </w:r>
          </w:p>
        </w:tc>
        <w:tc>
          <w:tcPr>
            <w:tcW w:w="2293" w:type="dxa"/>
            <w:hideMark/>
          </w:tcPr>
          <w:p w:rsidR="00C45516" w:rsidRPr="00A86872" w:rsidRDefault="004F5EA8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Магистр</w:t>
            </w:r>
          </w:p>
        </w:tc>
        <w:tc>
          <w:tcPr>
            <w:tcW w:w="2224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00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E-mail</w:t>
            </w:r>
            <w:proofErr w:type="spellEnd"/>
          </w:p>
        </w:tc>
        <w:tc>
          <w:tcPr>
            <w:tcW w:w="2293" w:type="dxa"/>
            <w:hideMark/>
          </w:tcPr>
          <w:p w:rsidR="00C45516" w:rsidRPr="004F5EA8" w:rsidRDefault="004F5EA8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hyperlink r:id="rId6" w:history="1">
              <w:r w:rsidRPr="00080CA3">
                <w:rPr>
                  <w:rStyle w:val="a3"/>
                  <w:rFonts w:eastAsia="Times New Roman"/>
                  <w:szCs w:val="28"/>
                  <w:lang w:val="en-US" w:eastAsia="ru-RU"/>
                </w:rPr>
                <w:t>sherbakova</w:t>
              </w:r>
              <w:r w:rsidRPr="004F5EA8">
                <w:rPr>
                  <w:rStyle w:val="a3"/>
                  <w:rFonts w:eastAsia="Times New Roman"/>
                  <w:szCs w:val="28"/>
                  <w:lang w:eastAsia="ru-RU"/>
                </w:rPr>
                <w:t>.85@</w:t>
              </w:r>
              <w:r w:rsidRPr="00080CA3">
                <w:rPr>
                  <w:rStyle w:val="a3"/>
                  <w:rFonts w:eastAsia="Times New Roman"/>
                  <w:szCs w:val="28"/>
                  <w:lang w:val="en-US" w:eastAsia="ru-RU"/>
                </w:rPr>
                <w:t>bk</w:t>
              </w:r>
              <w:r w:rsidRPr="004F5EA8">
                <w:rPr>
                  <w:rStyle w:val="a3"/>
                  <w:rFonts w:eastAsia="Times New Roman"/>
                  <w:szCs w:val="28"/>
                  <w:lang w:eastAsia="ru-RU"/>
                </w:rPr>
                <w:t>.</w:t>
              </w:r>
              <w:proofErr w:type="spellStart"/>
              <w:r w:rsidRPr="00080CA3">
                <w:rPr>
                  <w:rStyle w:val="a3"/>
                  <w:rFonts w:eastAsia="Times New Roman"/>
                  <w:szCs w:val="28"/>
                  <w:lang w:val="en-US" w:eastAsia="ru-RU"/>
                </w:rPr>
                <w:t>ru</w:t>
              </w:r>
              <w:proofErr w:type="spellEnd"/>
            </w:hyperlink>
            <w:r>
              <w:rPr>
                <w:rFonts w:eastAsia="Times New Roman" w:cs="Times New Roman"/>
                <w:szCs w:val="28"/>
                <w:lang w:eastAsia="ru-RU"/>
              </w:rPr>
              <w:t xml:space="preserve">  т.</w:t>
            </w:r>
            <w:r w:rsidRPr="004F5EA8">
              <w:rPr>
                <w:rFonts w:eastAsia="Times New Roman" w:cs="Times New Roman"/>
                <w:szCs w:val="28"/>
                <w:lang w:eastAsia="ru-RU"/>
              </w:rPr>
              <w:t xml:space="preserve">87054449638 </w:t>
            </w:r>
          </w:p>
        </w:tc>
        <w:tc>
          <w:tcPr>
            <w:tcW w:w="2224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00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Необходим ли сертификат</w:t>
            </w: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br/>
              <w:t>и справка для автора? (да/нет)</w:t>
            </w:r>
          </w:p>
        </w:tc>
        <w:tc>
          <w:tcPr>
            <w:tcW w:w="229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да</w:t>
            </w:r>
          </w:p>
        </w:tc>
        <w:tc>
          <w:tcPr>
            <w:tcW w:w="2224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003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C45516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Название статьи</w:t>
            </w:r>
          </w:p>
        </w:tc>
        <w:tc>
          <w:tcPr>
            <w:tcW w:w="5520" w:type="dxa"/>
            <w:gridSpan w:val="3"/>
            <w:hideMark/>
          </w:tcPr>
          <w:p w:rsidR="00C45516" w:rsidRPr="00A86872" w:rsidRDefault="004F5EA8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>
              <w:t>ЦИФРОВИЗАЦИЯ ОБРАЗОВАНИЯ И ИНТЕРАКТИВНОЕ ОБУЧЕНИЕ: ОПЫТ ВНЕДРЕНИЯ ПЛАТФОРМЫ TOPIQ</w:t>
            </w:r>
          </w:p>
        </w:tc>
      </w:tr>
      <w:tr w:rsidR="00A86872" w:rsidRPr="00A86872" w:rsidTr="008D3366">
        <w:tc>
          <w:tcPr>
            <w:tcW w:w="4108" w:type="dxa"/>
          </w:tcPr>
          <w:p w:rsidR="00A86872" w:rsidRPr="00A86872" w:rsidRDefault="00A86872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Раздел (секция) публикации</w:t>
            </w:r>
          </w:p>
        </w:tc>
        <w:tc>
          <w:tcPr>
            <w:tcW w:w="5520" w:type="dxa"/>
            <w:gridSpan w:val="3"/>
          </w:tcPr>
          <w:p w:rsidR="00A86872" w:rsidRPr="00A86872" w:rsidRDefault="004F5EA8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Образование</w:t>
            </w:r>
          </w:p>
        </w:tc>
      </w:tr>
      <w:tr w:rsidR="00C45516" w:rsidRPr="00A86872" w:rsidTr="008D3366">
        <w:tc>
          <w:tcPr>
            <w:tcW w:w="4108" w:type="dxa"/>
            <w:hideMark/>
          </w:tcPr>
          <w:p w:rsidR="00C45516" w:rsidRPr="00A86872" w:rsidRDefault="00A86872" w:rsidP="00A86872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lastRenderedPageBreak/>
              <w:t>Количество страниц</w:t>
            </w:r>
          </w:p>
        </w:tc>
        <w:tc>
          <w:tcPr>
            <w:tcW w:w="5520" w:type="dxa"/>
            <w:gridSpan w:val="3"/>
            <w:hideMark/>
          </w:tcPr>
          <w:p w:rsidR="00C45516" w:rsidRPr="00A86872" w:rsidRDefault="004F5EA8" w:rsidP="00C45516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3</w:t>
            </w:r>
            <w:r w:rsidR="00C45516" w:rsidRPr="00A86872"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 xml:space="preserve"> страниц</w:t>
            </w:r>
            <w:r>
              <w:rPr>
                <w:rFonts w:eastAsia="Times New Roman" w:cs="Times New Roman"/>
                <w:szCs w:val="28"/>
                <w:bdr w:val="none" w:sz="0" w:space="0" w:color="auto" w:frame="1"/>
                <w:lang w:eastAsia="ru-RU"/>
              </w:rPr>
              <w:t>ы</w:t>
            </w:r>
          </w:p>
        </w:tc>
      </w:tr>
    </w:tbl>
    <w:p w:rsidR="008D3366" w:rsidRDefault="008D3366" w:rsidP="00C45516">
      <w:pPr>
        <w:shd w:val="clear" w:color="auto" w:fill="FFFFFF"/>
        <w:spacing w:line="360" w:lineRule="auto"/>
        <w:ind w:firstLine="0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D3366" w:rsidRDefault="008D3366" w:rsidP="00C45516">
      <w:pPr>
        <w:shd w:val="clear" w:color="auto" w:fill="FFFFFF"/>
        <w:spacing w:line="360" w:lineRule="auto"/>
        <w:ind w:firstLine="0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45516" w:rsidRDefault="00C45516" w:rsidP="00C45516">
      <w:pPr>
        <w:shd w:val="clear" w:color="auto" w:fill="FFFFFF"/>
        <w:spacing w:line="360" w:lineRule="auto"/>
        <w:ind w:firstLine="0"/>
        <w:textAlignment w:val="top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45516"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Дополнительная информация</w:t>
      </w:r>
    </w:p>
    <w:p w:rsidR="00967DF9" w:rsidRPr="00C45516" w:rsidRDefault="00967DF9" w:rsidP="00C45516">
      <w:pPr>
        <w:shd w:val="clear" w:color="auto" w:fill="FFFFFF"/>
        <w:spacing w:line="360" w:lineRule="auto"/>
        <w:ind w:firstLine="0"/>
        <w:textAlignment w:val="top"/>
        <w:rPr>
          <w:rFonts w:eastAsia="Times New Roman" w:cs="Times New Roman"/>
          <w:color w:val="000000"/>
          <w:sz w:val="28"/>
          <w:szCs w:val="28"/>
          <w:lang w:eastAsia="ru-RU"/>
        </w:rPr>
      </w:pPr>
    </w:p>
    <w:tbl>
      <w:tblPr>
        <w:tblW w:w="9569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4"/>
        <w:gridCol w:w="3500"/>
        <w:gridCol w:w="905"/>
      </w:tblGrid>
      <w:tr w:rsidR="00967DF9" w:rsidTr="00A86872">
        <w:trPr>
          <w:trHeight w:val="449"/>
        </w:trPr>
        <w:tc>
          <w:tcPr>
            <w:tcW w:w="5164" w:type="dxa"/>
            <w:vMerge w:val="restart"/>
          </w:tcPr>
          <w:p w:rsidR="00967DF9" w:rsidRPr="00FC08CC" w:rsidRDefault="00967DF9" w:rsidP="00ED3071">
            <w:pPr>
              <w:spacing w:line="360" w:lineRule="auto"/>
              <w:ind w:firstLine="0"/>
              <w:rPr>
                <w:b/>
                <w:bCs/>
              </w:rPr>
            </w:pPr>
            <w:r w:rsidRPr="00FC08CC">
              <w:rPr>
                <w:bCs/>
                <w:sz w:val="28"/>
              </w:rPr>
              <w:t xml:space="preserve">Откуда Вы узнали </w:t>
            </w:r>
            <w:r w:rsidR="00A86872">
              <w:rPr>
                <w:bCs/>
                <w:sz w:val="28"/>
              </w:rPr>
              <w:t>о нашем издательстве?</w:t>
            </w:r>
          </w:p>
          <w:p w:rsidR="00967DF9" w:rsidRPr="00FC08CC" w:rsidRDefault="00967DF9" w:rsidP="00ED3071">
            <w:pPr>
              <w:spacing w:line="360" w:lineRule="auto"/>
              <w:ind w:firstLine="0"/>
              <w:rPr>
                <w:bCs/>
              </w:rPr>
            </w:pPr>
            <w:r w:rsidRPr="00FC08CC">
              <w:rPr>
                <w:bCs/>
                <w:sz w:val="28"/>
              </w:rPr>
              <w:t>(отметьте нужное)</w:t>
            </w:r>
          </w:p>
        </w:tc>
        <w:tc>
          <w:tcPr>
            <w:tcW w:w="3500" w:type="dxa"/>
          </w:tcPr>
          <w:p w:rsidR="00967DF9" w:rsidRPr="00FC08CC" w:rsidRDefault="00967DF9" w:rsidP="00ED307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FC08CC">
              <w:rPr>
                <w:rFonts w:cs="Times New Roman"/>
                <w:sz w:val="28"/>
                <w:szCs w:val="24"/>
              </w:rPr>
              <w:t>1) от коллег, друзей, знакомых</w:t>
            </w:r>
          </w:p>
        </w:tc>
        <w:tc>
          <w:tcPr>
            <w:tcW w:w="905" w:type="dxa"/>
          </w:tcPr>
          <w:p w:rsidR="00967DF9" w:rsidRDefault="00967DF9" w:rsidP="00ED3071">
            <w:pPr>
              <w:spacing w:line="360" w:lineRule="auto"/>
              <w:ind w:firstLine="0"/>
              <w:rPr>
                <w:b/>
                <w:bCs/>
              </w:rPr>
            </w:pPr>
          </w:p>
        </w:tc>
      </w:tr>
      <w:tr w:rsidR="00967DF9" w:rsidTr="00A86872">
        <w:trPr>
          <w:trHeight w:val="410"/>
        </w:trPr>
        <w:tc>
          <w:tcPr>
            <w:tcW w:w="5164" w:type="dxa"/>
            <w:vMerge/>
          </w:tcPr>
          <w:p w:rsidR="00967DF9" w:rsidRDefault="00967DF9" w:rsidP="00ED3071">
            <w:pPr>
              <w:spacing w:line="360" w:lineRule="auto"/>
              <w:ind w:firstLine="0"/>
              <w:rPr>
                <w:b/>
                <w:bCs/>
              </w:rPr>
            </w:pPr>
          </w:p>
        </w:tc>
        <w:tc>
          <w:tcPr>
            <w:tcW w:w="3500" w:type="dxa"/>
          </w:tcPr>
          <w:p w:rsidR="00967DF9" w:rsidRPr="00FC08CC" w:rsidRDefault="00967DF9" w:rsidP="00ED307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FC08CC">
              <w:rPr>
                <w:rFonts w:cs="Times New Roman"/>
                <w:sz w:val="28"/>
                <w:szCs w:val="24"/>
              </w:rPr>
              <w:t>2) от научного руководителя</w:t>
            </w:r>
          </w:p>
        </w:tc>
        <w:tc>
          <w:tcPr>
            <w:tcW w:w="905" w:type="dxa"/>
          </w:tcPr>
          <w:p w:rsidR="00967DF9" w:rsidRDefault="00967DF9" w:rsidP="00ED3071">
            <w:pPr>
              <w:spacing w:line="360" w:lineRule="auto"/>
              <w:ind w:firstLine="0"/>
              <w:rPr>
                <w:b/>
                <w:bCs/>
              </w:rPr>
            </w:pPr>
          </w:p>
        </w:tc>
      </w:tr>
      <w:tr w:rsidR="00967DF9" w:rsidTr="00A86872">
        <w:trPr>
          <w:trHeight w:val="517"/>
        </w:trPr>
        <w:tc>
          <w:tcPr>
            <w:tcW w:w="5164" w:type="dxa"/>
            <w:vMerge/>
          </w:tcPr>
          <w:p w:rsidR="00967DF9" w:rsidRDefault="00967DF9" w:rsidP="00ED3071">
            <w:pPr>
              <w:spacing w:line="360" w:lineRule="auto"/>
              <w:ind w:firstLine="0"/>
              <w:rPr>
                <w:b/>
                <w:bCs/>
              </w:rPr>
            </w:pPr>
          </w:p>
        </w:tc>
        <w:tc>
          <w:tcPr>
            <w:tcW w:w="3500" w:type="dxa"/>
          </w:tcPr>
          <w:p w:rsidR="00967DF9" w:rsidRPr="00FC08CC" w:rsidRDefault="00967DF9" w:rsidP="00ED3071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FC08CC">
              <w:rPr>
                <w:rFonts w:cs="Times New Roman"/>
                <w:sz w:val="28"/>
                <w:szCs w:val="24"/>
              </w:rPr>
              <w:t>3) из Интернета</w:t>
            </w:r>
          </w:p>
        </w:tc>
        <w:tc>
          <w:tcPr>
            <w:tcW w:w="905" w:type="dxa"/>
          </w:tcPr>
          <w:p w:rsidR="00967DF9" w:rsidRPr="00FC08CC" w:rsidRDefault="00967DF9" w:rsidP="00ED3071">
            <w:pPr>
              <w:spacing w:line="360" w:lineRule="auto"/>
              <w:ind w:firstLine="0"/>
              <w:jc w:val="center"/>
              <w:rPr>
                <w:bCs/>
              </w:rPr>
            </w:pPr>
            <w:r>
              <w:rPr>
                <w:bCs/>
                <w:sz w:val="28"/>
              </w:rPr>
              <w:t>да</w:t>
            </w:r>
          </w:p>
        </w:tc>
      </w:tr>
      <w:tr w:rsidR="00967DF9" w:rsidTr="00A86872">
        <w:trPr>
          <w:trHeight w:val="248"/>
        </w:trPr>
        <w:tc>
          <w:tcPr>
            <w:tcW w:w="5164" w:type="dxa"/>
          </w:tcPr>
          <w:p w:rsidR="00967DF9" w:rsidRPr="00FC08CC" w:rsidRDefault="00967DF9" w:rsidP="00ED3071">
            <w:pPr>
              <w:spacing w:line="360" w:lineRule="auto"/>
              <w:ind w:firstLine="0"/>
              <w:rPr>
                <w:bCs/>
              </w:rPr>
            </w:pPr>
            <w:r w:rsidRPr="00FC08CC">
              <w:rPr>
                <w:bCs/>
                <w:sz w:val="28"/>
              </w:rPr>
              <w:t>Ваши замечания и пожелания</w:t>
            </w:r>
          </w:p>
        </w:tc>
        <w:tc>
          <w:tcPr>
            <w:tcW w:w="4405" w:type="dxa"/>
            <w:gridSpan w:val="2"/>
          </w:tcPr>
          <w:p w:rsidR="00967DF9" w:rsidRPr="00FC08CC" w:rsidRDefault="00967DF9" w:rsidP="00ED3071">
            <w:pPr>
              <w:spacing w:line="360" w:lineRule="auto"/>
              <w:ind w:firstLine="0"/>
              <w:jc w:val="left"/>
              <w:rPr>
                <w:bCs/>
              </w:rPr>
            </w:pPr>
            <w:r w:rsidRPr="00FC08CC">
              <w:rPr>
                <w:bCs/>
                <w:sz w:val="28"/>
              </w:rPr>
              <w:t>Без замечаний и поже</w:t>
            </w:r>
            <w:r>
              <w:rPr>
                <w:bCs/>
                <w:sz w:val="28"/>
              </w:rPr>
              <w:t>лан</w:t>
            </w:r>
            <w:r w:rsidRPr="00FC08CC">
              <w:rPr>
                <w:bCs/>
                <w:sz w:val="28"/>
              </w:rPr>
              <w:t>ий</w:t>
            </w:r>
          </w:p>
        </w:tc>
      </w:tr>
    </w:tbl>
    <w:p w:rsidR="00F76FA6" w:rsidRPr="00C45516" w:rsidRDefault="00F76FA6" w:rsidP="00C45516">
      <w:pPr>
        <w:spacing w:line="360" w:lineRule="auto"/>
        <w:ind w:firstLine="0"/>
        <w:rPr>
          <w:rFonts w:cs="Times New Roman"/>
          <w:sz w:val="28"/>
          <w:szCs w:val="28"/>
        </w:rPr>
      </w:pPr>
    </w:p>
    <w:sectPr w:rsidR="00F76FA6" w:rsidRPr="00C45516" w:rsidSect="004B4D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025C7"/>
    <w:multiLevelType w:val="hybridMultilevel"/>
    <w:tmpl w:val="F12A819E"/>
    <w:lvl w:ilvl="0" w:tplc="929E24E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4E601F"/>
    <w:multiLevelType w:val="hybridMultilevel"/>
    <w:tmpl w:val="8500ED3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439"/>
    <w:rsid w:val="001D55CF"/>
    <w:rsid w:val="003D13B3"/>
    <w:rsid w:val="004B4D01"/>
    <w:rsid w:val="004D7706"/>
    <w:rsid w:val="004E6EA6"/>
    <w:rsid w:val="004F5EA8"/>
    <w:rsid w:val="00560988"/>
    <w:rsid w:val="00653EBB"/>
    <w:rsid w:val="00724E1C"/>
    <w:rsid w:val="007A4F07"/>
    <w:rsid w:val="007D7A0C"/>
    <w:rsid w:val="00874A2F"/>
    <w:rsid w:val="008D3366"/>
    <w:rsid w:val="009554B7"/>
    <w:rsid w:val="00967DF9"/>
    <w:rsid w:val="009D69BF"/>
    <w:rsid w:val="00A86872"/>
    <w:rsid w:val="00B21439"/>
    <w:rsid w:val="00B41E24"/>
    <w:rsid w:val="00B43D3E"/>
    <w:rsid w:val="00B54609"/>
    <w:rsid w:val="00B64CE7"/>
    <w:rsid w:val="00B70B22"/>
    <w:rsid w:val="00BA03E5"/>
    <w:rsid w:val="00BE2DEA"/>
    <w:rsid w:val="00C45516"/>
    <w:rsid w:val="00CF6E2D"/>
    <w:rsid w:val="00DB3FEA"/>
    <w:rsid w:val="00DD1501"/>
    <w:rsid w:val="00EA0BA0"/>
    <w:rsid w:val="00F76FA6"/>
    <w:rsid w:val="00FD1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B7"/>
    <w:pPr>
      <w:spacing w:after="0" w:line="240" w:lineRule="auto"/>
      <w:ind w:firstLine="397"/>
      <w:jc w:val="both"/>
    </w:pPr>
    <w:rPr>
      <w:sz w:val="24"/>
    </w:rPr>
  </w:style>
  <w:style w:type="paragraph" w:styleId="1">
    <w:name w:val="heading 1"/>
    <w:basedOn w:val="a"/>
    <w:link w:val="10"/>
    <w:uiPriority w:val="9"/>
    <w:qFormat/>
    <w:rsid w:val="004D7706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B4D01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Подзаголовок Знак"/>
    <w:aliases w:val="Рисунок Знак,таблица Знак"/>
    <w:basedOn w:val="a0"/>
    <w:link w:val="a5"/>
    <w:uiPriority w:val="11"/>
    <w:locked/>
    <w:rsid w:val="004B4D01"/>
    <w:rPr>
      <w:rFonts w:eastAsiaTheme="majorEastAsia" w:cstheme="majorBidi"/>
      <w:b/>
      <w:iCs/>
      <w:szCs w:val="24"/>
    </w:rPr>
  </w:style>
  <w:style w:type="paragraph" w:styleId="a5">
    <w:name w:val="Subtitle"/>
    <w:aliases w:val="Рисунок,таблица"/>
    <w:basedOn w:val="a"/>
    <w:next w:val="a"/>
    <w:link w:val="a4"/>
    <w:uiPriority w:val="11"/>
    <w:qFormat/>
    <w:rsid w:val="004B4D01"/>
    <w:pPr>
      <w:jc w:val="center"/>
    </w:pPr>
    <w:rPr>
      <w:rFonts w:eastAsiaTheme="majorEastAsia" w:cstheme="majorBidi"/>
      <w:b/>
      <w:iCs/>
      <w:sz w:val="28"/>
      <w:szCs w:val="24"/>
    </w:rPr>
  </w:style>
  <w:style w:type="character" w:customStyle="1" w:styleId="11">
    <w:name w:val="Подзаголовок Знак1"/>
    <w:basedOn w:val="a0"/>
    <w:uiPriority w:val="11"/>
    <w:rsid w:val="004B4D01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paragraph" w:styleId="a6">
    <w:name w:val="No Spacing"/>
    <w:uiPriority w:val="1"/>
    <w:qFormat/>
    <w:rsid w:val="004B4D01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C4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609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098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4D770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b">
    <w:name w:val="Strong"/>
    <w:basedOn w:val="a0"/>
    <w:uiPriority w:val="22"/>
    <w:qFormat/>
    <w:rsid w:val="004D7706"/>
    <w:rPr>
      <w:b/>
      <w:bCs/>
    </w:rPr>
  </w:style>
  <w:style w:type="paragraph" w:styleId="ac">
    <w:name w:val="List Paragraph"/>
    <w:basedOn w:val="a"/>
    <w:uiPriority w:val="34"/>
    <w:qFormat/>
    <w:rsid w:val="004D770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7706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isselectedend">
    <w:name w:val="isselectedend"/>
    <w:basedOn w:val="a"/>
    <w:rsid w:val="004D770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erbakova.85@bk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15</cp:revision>
  <dcterms:created xsi:type="dcterms:W3CDTF">2017-05-22T16:57:00Z</dcterms:created>
  <dcterms:modified xsi:type="dcterms:W3CDTF">2026-06-23T09:44:00Z</dcterms:modified>
</cp:coreProperties>
</file>